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276AF" w14:textId="77777777" w:rsidR="00E32FB7" w:rsidRPr="00E32FB7" w:rsidRDefault="00E32FB7" w:rsidP="00E32FB7">
      <w:pPr>
        <w:spacing w:after="0" w:line="240" w:lineRule="auto"/>
        <w:jc w:val="center"/>
        <w:outlineLvl w:val="1"/>
        <w:rPr>
          <w:rFonts w:ascii="Roboto Condensed" w:eastAsia="Times New Roman" w:hAnsi="Roboto Condensed" w:cs="Times New Roman"/>
          <w:b/>
          <w:bCs/>
          <w:kern w:val="0"/>
          <w:sz w:val="84"/>
          <w:szCs w:val="84"/>
          <w14:ligatures w14:val="none"/>
        </w:rPr>
      </w:pPr>
      <w:r w:rsidRPr="00E32FB7">
        <w:rPr>
          <w:rFonts w:ascii="Roboto Condensed" w:eastAsia="Times New Roman" w:hAnsi="Roboto Condensed" w:cs="Times New Roman"/>
          <w:b/>
          <w:bCs/>
          <w:kern w:val="0"/>
          <w:sz w:val="84"/>
          <w:szCs w:val="84"/>
          <w14:ligatures w14:val="none"/>
        </w:rPr>
        <w:t>City Council Meeting Agenda</w:t>
      </w:r>
    </w:p>
    <w:p w14:paraId="34BFD012" w14:textId="77777777" w:rsidR="00E32FB7" w:rsidRPr="00E32FB7" w:rsidRDefault="00E32FB7" w:rsidP="00E32FB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TENTATIVE AGENDA</w:t>
      </w:r>
    </w:p>
    <w:p w14:paraId="3D9E1ABB" w14:textId="77777777" w:rsidR="00E32FB7" w:rsidRPr="00E32FB7" w:rsidRDefault="00E32FB7" w:rsidP="00E32FB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REGULAR COUNCIL MEETING</w:t>
      </w:r>
      <w:r w:rsidRPr="00E32FB7">
        <w:rPr>
          <w:rFonts w:ascii="Times New Roman" w:eastAsia="Times New Roman" w:hAnsi="Times New Roman" w:cs="Times New Roman"/>
          <w:kern w:val="0"/>
          <w:sz w:val="24"/>
          <w:szCs w:val="24"/>
          <w14:ligatures w14:val="none"/>
        </w:rPr>
        <w:br/>
      </w:r>
      <w:r w:rsidRPr="00E32FB7">
        <w:rPr>
          <w:rFonts w:ascii="Times New Roman" w:eastAsia="Times New Roman" w:hAnsi="Times New Roman" w:cs="Times New Roman"/>
          <w:b/>
          <w:bCs/>
          <w:kern w:val="0"/>
          <w:sz w:val="24"/>
          <w:szCs w:val="24"/>
          <w14:ligatures w14:val="none"/>
        </w:rPr>
        <w:t>WEST PLAINS CITY HALL COUNCIL CHAMBERS</w:t>
      </w:r>
      <w:r w:rsidRPr="00E32FB7">
        <w:rPr>
          <w:rFonts w:ascii="Times New Roman" w:eastAsia="Times New Roman" w:hAnsi="Times New Roman" w:cs="Times New Roman"/>
          <w:kern w:val="0"/>
          <w:sz w:val="24"/>
          <w:szCs w:val="24"/>
          <w14:ligatures w14:val="none"/>
        </w:rPr>
        <w:br/>
      </w:r>
      <w:r w:rsidRPr="00E32FB7">
        <w:rPr>
          <w:rFonts w:ascii="Times New Roman" w:eastAsia="Times New Roman" w:hAnsi="Times New Roman" w:cs="Times New Roman"/>
          <w:b/>
          <w:bCs/>
          <w:kern w:val="0"/>
          <w:sz w:val="24"/>
          <w:szCs w:val="24"/>
          <w14:ligatures w14:val="none"/>
        </w:rPr>
        <w:t>Monday May 20, 2024</w:t>
      </w:r>
    </w:p>
    <w:p w14:paraId="757449C1" w14:textId="77777777" w:rsidR="00E32FB7" w:rsidRPr="00E32FB7" w:rsidRDefault="00E32FB7" w:rsidP="00E32FB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5:30 p.m. Regular Session</w:t>
      </w:r>
    </w:p>
    <w:p w14:paraId="093E5871" w14:textId="77777777" w:rsidR="00E32FB7" w:rsidRPr="00E32FB7" w:rsidRDefault="00E32FB7" w:rsidP="00E32FB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Preliminaries</w:t>
      </w:r>
    </w:p>
    <w:p w14:paraId="37D3AD1C" w14:textId="77777777" w:rsidR="00E32FB7" w:rsidRPr="00E32FB7" w:rsidRDefault="00E32FB7" w:rsidP="00E32FB7">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Call to order</w:t>
      </w:r>
    </w:p>
    <w:p w14:paraId="4EA4DEA4" w14:textId="77777777" w:rsidR="00E32FB7" w:rsidRPr="00E32FB7" w:rsidRDefault="00E32FB7" w:rsidP="00E32FB7">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Roll Call</w:t>
      </w:r>
    </w:p>
    <w:p w14:paraId="25FE20C2" w14:textId="77777777" w:rsidR="00E32FB7" w:rsidRPr="00E32FB7" w:rsidRDefault="00E32FB7" w:rsidP="00E32FB7">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Establishment of Quorum</w:t>
      </w:r>
    </w:p>
    <w:p w14:paraId="213B6A86" w14:textId="77777777" w:rsidR="00E32FB7" w:rsidRPr="00E32FB7" w:rsidRDefault="00E32FB7" w:rsidP="00E32FB7">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Invocation</w:t>
      </w:r>
    </w:p>
    <w:p w14:paraId="7F726B6C" w14:textId="77777777" w:rsidR="00E32FB7" w:rsidRPr="00E32FB7" w:rsidRDefault="00E32FB7" w:rsidP="00E32FB7">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Pledge of Allegiance</w:t>
      </w:r>
    </w:p>
    <w:p w14:paraId="638FF8C8" w14:textId="77777777" w:rsidR="00E32FB7" w:rsidRPr="00E32FB7" w:rsidRDefault="00E32FB7" w:rsidP="00E32FB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Consent Agenda</w:t>
      </w:r>
    </w:p>
    <w:p w14:paraId="2547F5E3" w14:textId="77777777" w:rsidR="00E32FB7" w:rsidRPr="00E32FB7" w:rsidRDefault="00E32FB7" w:rsidP="00E32FB7">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Approval of minutes for the </w:t>
      </w:r>
      <w:hyperlink r:id="rId5" w:history="1">
        <w:r w:rsidRPr="00E32FB7">
          <w:rPr>
            <w:rFonts w:ascii="Times New Roman" w:eastAsia="Times New Roman" w:hAnsi="Times New Roman" w:cs="Times New Roman"/>
            <w:color w:val="228AB6"/>
            <w:kern w:val="0"/>
            <w:sz w:val="24"/>
            <w:szCs w:val="24"/>
            <w:u w:val="single"/>
            <w14:ligatures w14:val="none"/>
          </w:rPr>
          <w:t>April 9, 2024</w:t>
        </w:r>
      </w:hyperlink>
      <w:r w:rsidRPr="00E32FB7">
        <w:rPr>
          <w:rFonts w:ascii="Times New Roman" w:eastAsia="Times New Roman" w:hAnsi="Times New Roman" w:cs="Times New Roman"/>
          <w:kern w:val="0"/>
          <w:sz w:val="24"/>
          <w:szCs w:val="24"/>
          <w14:ligatures w14:val="none"/>
        </w:rPr>
        <w:t> special meeting and </w:t>
      </w:r>
      <w:hyperlink r:id="rId6" w:history="1">
        <w:r w:rsidRPr="00E32FB7">
          <w:rPr>
            <w:rFonts w:ascii="Times New Roman" w:eastAsia="Times New Roman" w:hAnsi="Times New Roman" w:cs="Times New Roman"/>
            <w:color w:val="228AB6"/>
            <w:kern w:val="0"/>
            <w:sz w:val="24"/>
            <w:szCs w:val="24"/>
            <w:u w:val="single"/>
            <w14:ligatures w14:val="none"/>
          </w:rPr>
          <w:t>April 15, 2024</w:t>
        </w:r>
      </w:hyperlink>
      <w:r w:rsidRPr="00E32FB7">
        <w:rPr>
          <w:rFonts w:ascii="Times New Roman" w:eastAsia="Times New Roman" w:hAnsi="Times New Roman" w:cs="Times New Roman"/>
          <w:kern w:val="0"/>
          <w:sz w:val="24"/>
          <w:szCs w:val="24"/>
          <w14:ligatures w14:val="none"/>
        </w:rPr>
        <w:t> regular meeting </w:t>
      </w:r>
    </w:p>
    <w:p w14:paraId="54B0C826" w14:textId="77777777" w:rsidR="00E32FB7" w:rsidRPr="00E32FB7" w:rsidRDefault="00E32FB7" w:rsidP="00E32FB7">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Bid – </w:t>
      </w:r>
      <w:hyperlink r:id="rId7" w:history="1">
        <w:r w:rsidRPr="00E32FB7">
          <w:rPr>
            <w:rFonts w:ascii="Times New Roman" w:eastAsia="Times New Roman" w:hAnsi="Times New Roman" w:cs="Times New Roman"/>
            <w:color w:val="228AB6"/>
            <w:kern w:val="0"/>
            <w:sz w:val="24"/>
            <w:szCs w:val="24"/>
            <w:u w:val="single"/>
            <w14:ligatures w14:val="none"/>
          </w:rPr>
          <w:t>Street Sealing</w:t>
        </w:r>
      </w:hyperlink>
    </w:p>
    <w:p w14:paraId="1CFB4CF9" w14:textId="77777777" w:rsidR="00E32FB7" w:rsidRPr="00E32FB7" w:rsidRDefault="00E32FB7" w:rsidP="00E32FB7">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Bid- </w:t>
      </w:r>
      <w:hyperlink r:id="rId8" w:history="1">
        <w:r w:rsidRPr="00E32FB7">
          <w:rPr>
            <w:rFonts w:ascii="Times New Roman" w:eastAsia="Times New Roman" w:hAnsi="Times New Roman" w:cs="Times New Roman"/>
            <w:color w:val="228AB6"/>
            <w:kern w:val="0"/>
            <w:sz w:val="24"/>
            <w:szCs w:val="24"/>
            <w:u w:val="single"/>
            <w14:ligatures w14:val="none"/>
          </w:rPr>
          <w:t>Tree Trimming</w:t>
        </w:r>
      </w:hyperlink>
    </w:p>
    <w:p w14:paraId="6FC4A6E6" w14:textId="77777777" w:rsidR="00E32FB7" w:rsidRPr="00E32FB7" w:rsidRDefault="00E32FB7" w:rsidP="00E32FB7">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Bid – </w:t>
      </w:r>
      <w:hyperlink r:id="rId9" w:history="1">
        <w:r w:rsidRPr="00E32FB7">
          <w:rPr>
            <w:rFonts w:ascii="Times New Roman" w:eastAsia="Times New Roman" w:hAnsi="Times New Roman" w:cs="Times New Roman"/>
            <w:color w:val="228AB6"/>
            <w:kern w:val="0"/>
            <w:sz w:val="24"/>
            <w:szCs w:val="24"/>
            <w:u w:val="single"/>
            <w14:ligatures w14:val="none"/>
          </w:rPr>
          <w:t>Asphalt Overlay</w:t>
        </w:r>
      </w:hyperlink>
    </w:p>
    <w:p w14:paraId="6643B977" w14:textId="77777777" w:rsidR="00E32FB7" w:rsidRPr="00E32FB7" w:rsidRDefault="00E32FB7" w:rsidP="00E32FB7">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Bid – </w:t>
      </w:r>
      <w:hyperlink r:id="rId10" w:history="1">
        <w:r w:rsidRPr="00E32FB7">
          <w:rPr>
            <w:rFonts w:ascii="Times New Roman" w:eastAsia="Times New Roman" w:hAnsi="Times New Roman" w:cs="Times New Roman"/>
            <w:color w:val="228AB6"/>
            <w:kern w:val="0"/>
            <w:sz w:val="24"/>
            <w:szCs w:val="24"/>
            <w:u w:val="single"/>
            <w14:ligatures w14:val="none"/>
          </w:rPr>
          <w:t>Fire Station #1 Concrete</w:t>
        </w:r>
      </w:hyperlink>
    </w:p>
    <w:p w14:paraId="4F2F0A6F" w14:textId="77777777" w:rsidR="00E32FB7" w:rsidRPr="00E32FB7" w:rsidRDefault="00E32FB7" w:rsidP="00E32FB7">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Bid – </w:t>
      </w:r>
      <w:hyperlink r:id="rId11" w:history="1">
        <w:r w:rsidRPr="00E32FB7">
          <w:rPr>
            <w:rFonts w:ascii="Times New Roman" w:eastAsia="Times New Roman" w:hAnsi="Times New Roman" w:cs="Times New Roman"/>
            <w:color w:val="228AB6"/>
            <w:kern w:val="0"/>
            <w:sz w:val="24"/>
            <w:szCs w:val="24"/>
            <w:u w:val="single"/>
            <w14:ligatures w14:val="none"/>
          </w:rPr>
          <w:t>Equipment for Golf Course</w:t>
        </w:r>
      </w:hyperlink>
    </w:p>
    <w:p w14:paraId="5AB015FF" w14:textId="77777777" w:rsidR="00E32FB7" w:rsidRPr="00E32FB7" w:rsidRDefault="00E32FB7" w:rsidP="00E32FB7">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Bid – </w:t>
      </w:r>
      <w:hyperlink r:id="rId12" w:history="1">
        <w:r w:rsidRPr="00E32FB7">
          <w:rPr>
            <w:rFonts w:ascii="Times New Roman" w:eastAsia="Times New Roman" w:hAnsi="Times New Roman" w:cs="Times New Roman"/>
            <w:color w:val="228AB6"/>
            <w:kern w:val="0"/>
            <w:sz w:val="24"/>
            <w:szCs w:val="24"/>
            <w:u w:val="single"/>
            <w14:ligatures w14:val="none"/>
          </w:rPr>
          <w:t>ERTS for Inventory</w:t>
        </w:r>
      </w:hyperlink>
    </w:p>
    <w:p w14:paraId="3048B107" w14:textId="77777777" w:rsidR="00E32FB7" w:rsidRPr="00E32FB7" w:rsidRDefault="00E32FB7" w:rsidP="00E32FB7">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Bid – </w:t>
      </w:r>
      <w:hyperlink r:id="rId13" w:history="1">
        <w:r w:rsidRPr="00E32FB7">
          <w:rPr>
            <w:rFonts w:ascii="Times New Roman" w:eastAsia="Times New Roman" w:hAnsi="Times New Roman" w:cs="Times New Roman"/>
            <w:color w:val="228AB6"/>
            <w:kern w:val="0"/>
            <w:sz w:val="24"/>
            <w:szCs w:val="24"/>
            <w:u w:val="single"/>
            <w14:ligatures w14:val="none"/>
          </w:rPr>
          <w:t>Change Order – Tennis Court Resurfacing</w:t>
        </w:r>
      </w:hyperlink>
    </w:p>
    <w:p w14:paraId="6FBC27C4" w14:textId="77777777" w:rsidR="00E32FB7" w:rsidRPr="00E32FB7" w:rsidRDefault="00E32FB7" w:rsidP="00E32FB7">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hyperlink r:id="rId14" w:history="1">
        <w:r w:rsidRPr="00E32FB7">
          <w:rPr>
            <w:rFonts w:ascii="Times New Roman" w:eastAsia="Times New Roman" w:hAnsi="Times New Roman" w:cs="Times New Roman"/>
            <w:color w:val="228AB6"/>
            <w:kern w:val="0"/>
            <w:sz w:val="24"/>
            <w:szCs w:val="24"/>
            <w:u w:val="single"/>
            <w14:ligatures w14:val="none"/>
          </w:rPr>
          <w:t>Surplus Property</w:t>
        </w:r>
      </w:hyperlink>
    </w:p>
    <w:p w14:paraId="204E7C52" w14:textId="77777777" w:rsidR="00E32FB7" w:rsidRPr="00E32FB7" w:rsidRDefault="00E32FB7" w:rsidP="00E32FB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Recognition of Guests</w:t>
      </w:r>
    </w:p>
    <w:p w14:paraId="7E0421D6" w14:textId="77777777" w:rsidR="00E32FB7" w:rsidRPr="00E32FB7" w:rsidRDefault="00E32FB7" w:rsidP="00E32FB7">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kern w:val="0"/>
          <w:sz w:val="24"/>
          <w:szCs w:val="24"/>
          <w14:ligatures w14:val="none"/>
        </w:rPr>
        <w:t>Bob Wallen – City water meter system and procedures</w:t>
      </w:r>
    </w:p>
    <w:p w14:paraId="7F931CF4" w14:textId="77777777" w:rsidR="00E32FB7" w:rsidRPr="00E32FB7" w:rsidRDefault="00E32FB7" w:rsidP="00E32FB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Ordinances</w:t>
      </w:r>
    </w:p>
    <w:p w14:paraId="49CAB38D" w14:textId="77777777" w:rsidR="00E32FB7" w:rsidRPr="00E32FB7" w:rsidRDefault="00E32FB7" w:rsidP="00E32FB7">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hyperlink r:id="rId15" w:history="1">
        <w:r w:rsidRPr="00E32FB7">
          <w:rPr>
            <w:rFonts w:ascii="Times New Roman" w:eastAsia="Times New Roman" w:hAnsi="Times New Roman" w:cs="Times New Roman"/>
            <w:b/>
            <w:bCs/>
            <w:color w:val="228AB6"/>
            <w:kern w:val="0"/>
            <w:sz w:val="24"/>
            <w:szCs w:val="24"/>
            <w:u w:val="single"/>
            <w14:ligatures w14:val="none"/>
          </w:rPr>
          <w:t>Bill 4770 to become Ordinance 4770</w:t>
        </w:r>
      </w:hyperlink>
      <w:r w:rsidRPr="00E32FB7">
        <w:rPr>
          <w:rFonts w:ascii="Times New Roman" w:eastAsia="Times New Roman" w:hAnsi="Times New Roman" w:cs="Times New Roman"/>
          <w:kern w:val="0"/>
          <w:sz w:val="24"/>
          <w:szCs w:val="24"/>
          <w14:ligatures w14:val="none"/>
        </w:rPr>
        <w:t xml:space="preserve"> – First Reading. An Ordinance vacating an alley between West Broadway and West 1st Street upon request of adjacent property owners – </w:t>
      </w:r>
      <w:r w:rsidRPr="00E32FB7">
        <w:rPr>
          <w:rFonts w:ascii="Times New Roman" w:eastAsia="Times New Roman" w:hAnsi="Times New Roman" w:cs="Times New Roman"/>
          <w:kern w:val="0"/>
          <w:sz w:val="24"/>
          <w:szCs w:val="24"/>
          <w14:ligatures w14:val="none"/>
        </w:rPr>
        <w:lastRenderedPageBreak/>
        <w:t>Johnson, Seiber, and Harris and further retaining a utility easement within the area to be vacated.</w:t>
      </w:r>
    </w:p>
    <w:p w14:paraId="00570C42" w14:textId="77777777" w:rsidR="00E32FB7" w:rsidRPr="00E32FB7" w:rsidRDefault="00E32FB7" w:rsidP="00E32FB7">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hyperlink r:id="rId16" w:history="1">
        <w:r w:rsidRPr="00E32FB7">
          <w:rPr>
            <w:rFonts w:ascii="Times New Roman" w:eastAsia="Times New Roman" w:hAnsi="Times New Roman" w:cs="Times New Roman"/>
            <w:b/>
            <w:bCs/>
            <w:color w:val="228AB6"/>
            <w:kern w:val="0"/>
            <w:sz w:val="24"/>
            <w:szCs w:val="24"/>
            <w14:ligatures w14:val="none"/>
          </w:rPr>
          <w:t>Bill 4771 to become Ordinance 4771</w:t>
        </w:r>
      </w:hyperlink>
      <w:r w:rsidRPr="00E32FB7">
        <w:rPr>
          <w:rFonts w:ascii="Times New Roman" w:eastAsia="Times New Roman" w:hAnsi="Times New Roman" w:cs="Times New Roman"/>
          <w:kern w:val="0"/>
          <w:sz w:val="24"/>
          <w:szCs w:val="24"/>
          <w14:ligatures w14:val="none"/>
        </w:rPr>
        <w:t> – First Reading. An Ordinance authorizing the city administrator to execute, on behalf of the City of West Plains, various agreements with contractors relating to the Highway 160 railroad overpass project.</w:t>
      </w:r>
    </w:p>
    <w:p w14:paraId="267DDFE6" w14:textId="77777777" w:rsidR="00E32FB7" w:rsidRPr="00E32FB7" w:rsidRDefault="00E32FB7" w:rsidP="00E32FB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Resolutions</w:t>
      </w:r>
    </w:p>
    <w:p w14:paraId="46033C91" w14:textId="77777777" w:rsidR="00E32FB7" w:rsidRPr="00E32FB7" w:rsidRDefault="00E32FB7" w:rsidP="00E32FB7">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hyperlink r:id="rId17" w:history="1">
        <w:r w:rsidRPr="00E32FB7">
          <w:rPr>
            <w:rFonts w:ascii="Times New Roman" w:eastAsia="Times New Roman" w:hAnsi="Times New Roman" w:cs="Times New Roman"/>
            <w:b/>
            <w:bCs/>
            <w:color w:val="228AB6"/>
            <w:kern w:val="0"/>
            <w:sz w:val="24"/>
            <w:szCs w:val="24"/>
            <w:u w:val="single"/>
            <w14:ligatures w14:val="none"/>
          </w:rPr>
          <w:t>Resolution 2024-09</w:t>
        </w:r>
      </w:hyperlink>
      <w:r w:rsidRPr="00E32FB7">
        <w:rPr>
          <w:rFonts w:ascii="Times New Roman" w:eastAsia="Times New Roman" w:hAnsi="Times New Roman" w:cs="Times New Roman"/>
          <w:kern w:val="0"/>
          <w:sz w:val="24"/>
          <w:szCs w:val="24"/>
          <w14:ligatures w14:val="none"/>
        </w:rPr>
        <w:t> – A resolution authorizing a cooperative agreement between the City of West Plains and the West Plains Public Library</w:t>
      </w:r>
    </w:p>
    <w:p w14:paraId="05376FE1" w14:textId="77777777" w:rsidR="00E32FB7" w:rsidRPr="00E32FB7" w:rsidRDefault="00E32FB7" w:rsidP="00E32FB7">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hyperlink r:id="rId18" w:history="1">
        <w:r w:rsidRPr="00E32FB7">
          <w:rPr>
            <w:rFonts w:ascii="Times New Roman" w:eastAsia="Times New Roman" w:hAnsi="Times New Roman" w:cs="Times New Roman"/>
            <w:b/>
            <w:bCs/>
            <w:color w:val="228AB6"/>
            <w:kern w:val="0"/>
            <w:sz w:val="24"/>
            <w:szCs w:val="24"/>
            <w14:ligatures w14:val="none"/>
          </w:rPr>
          <w:t>Resolution 2024-10</w:t>
        </w:r>
      </w:hyperlink>
      <w:r w:rsidRPr="00E32FB7">
        <w:rPr>
          <w:rFonts w:ascii="Times New Roman" w:eastAsia="Times New Roman" w:hAnsi="Times New Roman" w:cs="Times New Roman"/>
          <w:kern w:val="0"/>
          <w:sz w:val="24"/>
          <w:szCs w:val="24"/>
          <w14:ligatures w14:val="none"/>
        </w:rPr>
        <w:t> – A resolution authorizing the city administrator to execute an agreement with West Plains Downtown Revitalization Inc. for economic development.</w:t>
      </w:r>
    </w:p>
    <w:p w14:paraId="3ACBBF1D" w14:textId="77777777" w:rsidR="00E32FB7" w:rsidRPr="00E32FB7" w:rsidRDefault="00E32FB7" w:rsidP="00E32FB7">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hyperlink r:id="rId19" w:history="1">
        <w:r w:rsidRPr="00E32FB7">
          <w:rPr>
            <w:rFonts w:ascii="Times New Roman" w:eastAsia="Times New Roman" w:hAnsi="Times New Roman" w:cs="Times New Roman"/>
            <w:b/>
            <w:bCs/>
            <w:color w:val="228AB6"/>
            <w:kern w:val="0"/>
            <w:sz w:val="24"/>
            <w:szCs w:val="24"/>
            <w14:ligatures w14:val="none"/>
          </w:rPr>
          <w:t>Resolution 2024-11</w:t>
        </w:r>
      </w:hyperlink>
      <w:r w:rsidRPr="00E32FB7">
        <w:rPr>
          <w:rFonts w:ascii="Times New Roman" w:eastAsia="Times New Roman" w:hAnsi="Times New Roman" w:cs="Times New Roman"/>
          <w:kern w:val="0"/>
          <w:sz w:val="24"/>
          <w:szCs w:val="24"/>
          <w14:ligatures w14:val="none"/>
        </w:rPr>
        <w:t> – A resolution authorizing a lease agreement between the city and the board of governors of Missouri State University for the purpose of leasing to the university certain space within the West Plains Civic Center for office, storage and certain types of events.</w:t>
      </w:r>
    </w:p>
    <w:p w14:paraId="356F941A" w14:textId="77777777" w:rsidR="00E32FB7" w:rsidRPr="00E32FB7" w:rsidRDefault="00E32FB7" w:rsidP="00E32FB7">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hyperlink r:id="rId20" w:history="1">
        <w:r w:rsidRPr="00E32FB7">
          <w:rPr>
            <w:rFonts w:ascii="Times New Roman" w:eastAsia="Times New Roman" w:hAnsi="Times New Roman" w:cs="Times New Roman"/>
            <w:b/>
            <w:bCs/>
            <w:color w:val="228AB6"/>
            <w:kern w:val="0"/>
            <w:sz w:val="24"/>
            <w:szCs w:val="24"/>
            <w14:ligatures w14:val="none"/>
          </w:rPr>
          <w:t>Resolution 2024-12</w:t>
        </w:r>
      </w:hyperlink>
      <w:r w:rsidRPr="00E32FB7">
        <w:rPr>
          <w:rFonts w:ascii="Times New Roman" w:eastAsia="Times New Roman" w:hAnsi="Times New Roman" w:cs="Times New Roman"/>
          <w:kern w:val="0"/>
          <w:sz w:val="24"/>
          <w:szCs w:val="24"/>
          <w14:ligatures w14:val="none"/>
        </w:rPr>
        <w:t> – A resolution of the City of West Plains, Missouri, confirming support for city’s application for transportation alternatives grant funding and commitment to provide local matching funds.</w:t>
      </w:r>
    </w:p>
    <w:p w14:paraId="149177C0" w14:textId="77777777" w:rsidR="00E32FB7" w:rsidRPr="00E32FB7" w:rsidRDefault="00E32FB7" w:rsidP="00E32FB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Council Action</w:t>
      </w:r>
    </w:p>
    <w:p w14:paraId="2BABAD1C" w14:textId="77777777" w:rsidR="00E32FB7" w:rsidRPr="00E32FB7" w:rsidRDefault="00E32FB7" w:rsidP="00E32FB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Mayor Proclamation</w:t>
      </w:r>
    </w:p>
    <w:p w14:paraId="741CD306" w14:textId="77777777" w:rsidR="00E32FB7" w:rsidRPr="00E32FB7" w:rsidRDefault="00E32FB7" w:rsidP="00E32FB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2FB7">
        <w:rPr>
          <w:rFonts w:ascii="Times New Roman" w:eastAsia="Times New Roman" w:hAnsi="Times New Roman" w:cs="Times New Roman"/>
          <w:b/>
          <w:bCs/>
          <w:kern w:val="0"/>
          <w:sz w:val="24"/>
          <w:szCs w:val="24"/>
          <w14:ligatures w14:val="none"/>
        </w:rPr>
        <w:t>Adjourn</w:t>
      </w:r>
    </w:p>
    <w:p w14:paraId="42946958" w14:textId="77777777" w:rsidR="00832F32" w:rsidRDefault="00832F32"/>
    <w:sectPr w:rsidR="0083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77B53"/>
    <w:multiLevelType w:val="multilevel"/>
    <w:tmpl w:val="CC90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E701D"/>
    <w:multiLevelType w:val="multilevel"/>
    <w:tmpl w:val="ADA2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A81CFB"/>
    <w:multiLevelType w:val="multilevel"/>
    <w:tmpl w:val="07B8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C6058E"/>
    <w:multiLevelType w:val="multilevel"/>
    <w:tmpl w:val="8508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681D6C"/>
    <w:multiLevelType w:val="multilevel"/>
    <w:tmpl w:val="E410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87894">
    <w:abstractNumId w:val="4"/>
  </w:num>
  <w:num w:numId="2" w16cid:durableId="1829248102">
    <w:abstractNumId w:val="2"/>
  </w:num>
  <w:num w:numId="3" w16cid:durableId="597521527">
    <w:abstractNumId w:val="0"/>
  </w:num>
  <w:num w:numId="4" w16cid:durableId="1747603059">
    <w:abstractNumId w:val="1"/>
  </w:num>
  <w:num w:numId="5" w16cid:durableId="1720743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B7"/>
    <w:rsid w:val="00832F32"/>
    <w:rsid w:val="009A2C83"/>
    <w:rsid w:val="00C96369"/>
    <w:rsid w:val="00E3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31CC"/>
  <w15:chartTrackingRefBased/>
  <w15:docId w15:val="{FFB64CEC-6C32-4705-9D06-A7B9CDDD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2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2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FB7"/>
    <w:rPr>
      <w:rFonts w:eastAsiaTheme="majorEastAsia" w:cstheme="majorBidi"/>
      <w:color w:val="272727" w:themeColor="text1" w:themeTint="D8"/>
    </w:rPr>
  </w:style>
  <w:style w:type="paragraph" w:styleId="Title">
    <w:name w:val="Title"/>
    <w:basedOn w:val="Normal"/>
    <w:next w:val="Normal"/>
    <w:link w:val="TitleChar"/>
    <w:uiPriority w:val="10"/>
    <w:qFormat/>
    <w:rsid w:val="00E32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FB7"/>
    <w:pPr>
      <w:spacing w:before="160"/>
      <w:jc w:val="center"/>
    </w:pPr>
    <w:rPr>
      <w:i/>
      <w:iCs/>
      <w:color w:val="404040" w:themeColor="text1" w:themeTint="BF"/>
    </w:rPr>
  </w:style>
  <w:style w:type="character" w:customStyle="1" w:styleId="QuoteChar">
    <w:name w:val="Quote Char"/>
    <w:basedOn w:val="DefaultParagraphFont"/>
    <w:link w:val="Quote"/>
    <w:uiPriority w:val="29"/>
    <w:rsid w:val="00E32FB7"/>
    <w:rPr>
      <w:i/>
      <w:iCs/>
      <w:color w:val="404040" w:themeColor="text1" w:themeTint="BF"/>
    </w:rPr>
  </w:style>
  <w:style w:type="paragraph" w:styleId="ListParagraph">
    <w:name w:val="List Paragraph"/>
    <w:basedOn w:val="Normal"/>
    <w:uiPriority w:val="34"/>
    <w:qFormat/>
    <w:rsid w:val="00E32FB7"/>
    <w:pPr>
      <w:ind w:left="720"/>
      <w:contextualSpacing/>
    </w:pPr>
  </w:style>
  <w:style w:type="character" w:styleId="IntenseEmphasis">
    <w:name w:val="Intense Emphasis"/>
    <w:basedOn w:val="DefaultParagraphFont"/>
    <w:uiPriority w:val="21"/>
    <w:qFormat/>
    <w:rsid w:val="00E32FB7"/>
    <w:rPr>
      <w:i/>
      <w:iCs/>
      <w:color w:val="0F4761" w:themeColor="accent1" w:themeShade="BF"/>
    </w:rPr>
  </w:style>
  <w:style w:type="paragraph" w:styleId="IntenseQuote">
    <w:name w:val="Intense Quote"/>
    <w:basedOn w:val="Normal"/>
    <w:next w:val="Normal"/>
    <w:link w:val="IntenseQuoteChar"/>
    <w:uiPriority w:val="30"/>
    <w:qFormat/>
    <w:rsid w:val="00E32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FB7"/>
    <w:rPr>
      <w:i/>
      <w:iCs/>
      <w:color w:val="0F4761" w:themeColor="accent1" w:themeShade="BF"/>
    </w:rPr>
  </w:style>
  <w:style w:type="character" w:styleId="IntenseReference">
    <w:name w:val="Intense Reference"/>
    <w:basedOn w:val="DefaultParagraphFont"/>
    <w:uiPriority w:val="32"/>
    <w:qFormat/>
    <w:rsid w:val="00E32FB7"/>
    <w:rPr>
      <w:b/>
      <w:bCs/>
      <w:smallCaps/>
      <w:color w:val="0F4761" w:themeColor="accent1" w:themeShade="BF"/>
      <w:spacing w:val="5"/>
    </w:rPr>
  </w:style>
  <w:style w:type="paragraph" w:styleId="NormalWeb">
    <w:name w:val="Normal (Web)"/>
    <w:basedOn w:val="Normal"/>
    <w:uiPriority w:val="99"/>
    <w:semiHidden/>
    <w:unhideWhenUsed/>
    <w:rsid w:val="00E32F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2FB7"/>
    <w:rPr>
      <w:b/>
      <w:bCs/>
    </w:rPr>
  </w:style>
  <w:style w:type="character" w:styleId="Hyperlink">
    <w:name w:val="Hyperlink"/>
    <w:basedOn w:val="DefaultParagraphFont"/>
    <w:uiPriority w:val="99"/>
    <w:semiHidden/>
    <w:unhideWhenUsed/>
    <w:rsid w:val="00E32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15500">
      <w:bodyDiv w:val="1"/>
      <w:marLeft w:val="0"/>
      <w:marRight w:val="0"/>
      <w:marTop w:val="0"/>
      <w:marBottom w:val="0"/>
      <w:divBdr>
        <w:top w:val="none" w:sz="0" w:space="0" w:color="auto"/>
        <w:left w:val="none" w:sz="0" w:space="0" w:color="auto"/>
        <w:bottom w:val="none" w:sz="0" w:space="0" w:color="auto"/>
        <w:right w:val="none" w:sz="0" w:space="0" w:color="auto"/>
      </w:divBdr>
      <w:divsChild>
        <w:div w:id="836576115">
          <w:marLeft w:val="0"/>
          <w:marRight w:val="0"/>
          <w:marTop w:val="0"/>
          <w:marBottom w:val="0"/>
          <w:divBdr>
            <w:top w:val="none" w:sz="0" w:space="0" w:color="auto"/>
            <w:left w:val="none" w:sz="0" w:space="0" w:color="auto"/>
            <w:bottom w:val="none" w:sz="0" w:space="0" w:color="auto"/>
            <w:right w:val="none" w:sz="0" w:space="0" w:color="auto"/>
          </w:divBdr>
          <w:divsChild>
            <w:div w:id="1724284811">
              <w:marLeft w:val="0"/>
              <w:marRight w:val="0"/>
              <w:marTop w:val="0"/>
              <w:marBottom w:val="0"/>
              <w:divBdr>
                <w:top w:val="none" w:sz="0" w:space="0" w:color="auto"/>
                <w:left w:val="none" w:sz="0" w:space="0" w:color="auto"/>
                <w:bottom w:val="none" w:sz="0" w:space="0" w:color="auto"/>
                <w:right w:val="none" w:sz="0" w:space="0" w:color="auto"/>
              </w:divBdr>
              <w:divsChild>
                <w:div w:id="455567930">
                  <w:marLeft w:val="0"/>
                  <w:marRight w:val="0"/>
                  <w:marTop w:val="0"/>
                  <w:marBottom w:val="0"/>
                  <w:divBdr>
                    <w:top w:val="none" w:sz="0" w:space="0" w:color="auto"/>
                    <w:left w:val="none" w:sz="0" w:space="0" w:color="auto"/>
                    <w:bottom w:val="none" w:sz="0" w:space="0" w:color="auto"/>
                    <w:right w:val="none" w:sz="0" w:space="0" w:color="auto"/>
                  </w:divBdr>
                  <w:divsChild>
                    <w:div w:id="8190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203">
          <w:marLeft w:val="0"/>
          <w:marRight w:val="0"/>
          <w:marTop w:val="0"/>
          <w:marBottom w:val="0"/>
          <w:divBdr>
            <w:top w:val="none" w:sz="0" w:space="0" w:color="auto"/>
            <w:left w:val="none" w:sz="0" w:space="0" w:color="auto"/>
            <w:bottom w:val="none" w:sz="0" w:space="0" w:color="auto"/>
            <w:right w:val="none" w:sz="0" w:space="0" w:color="auto"/>
          </w:divBdr>
          <w:divsChild>
            <w:div w:id="860433574">
              <w:marLeft w:val="0"/>
              <w:marRight w:val="0"/>
              <w:marTop w:val="0"/>
              <w:marBottom w:val="0"/>
              <w:divBdr>
                <w:top w:val="none" w:sz="0" w:space="0" w:color="auto"/>
                <w:left w:val="none" w:sz="0" w:space="0" w:color="auto"/>
                <w:bottom w:val="none" w:sz="0" w:space="0" w:color="auto"/>
                <w:right w:val="none" w:sz="0" w:space="0" w:color="auto"/>
              </w:divBdr>
              <w:divsChild>
                <w:div w:id="1115445272">
                  <w:marLeft w:val="0"/>
                  <w:marRight w:val="0"/>
                  <w:marTop w:val="0"/>
                  <w:marBottom w:val="0"/>
                  <w:divBdr>
                    <w:top w:val="none" w:sz="0" w:space="0" w:color="auto"/>
                    <w:left w:val="none" w:sz="0" w:space="0" w:color="auto"/>
                    <w:bottom w:val="none" w:sz="0" w:space="0" w:color="auto"/>
                    <w:right w:val="none" w:sz="0" w:space="0" w:color="auto"/>
                  </w:divBdr>
                  <w:divsChild>
                    <w:div w:id="82458329">
                      <w:marLeft w:val="0"/>
                      <w:marRight w:val="0"/>
                      <w:marTop w:val="0"/>
                      <w:marBottom w:val="0"/>
                      <w:divBdr>
                        <w:top w:val="none" w:sz="0" w:space="0" w:color="auto"/>
                        <w:left w:val="none" w:sz="0" w:space="0" w:color="auto"/>
                        <w:bottom w:val="none" w:sz="0" w:space="0" w:color="auto"/>
                        <w:right w:val="none" w:sz="0" w:space="0" w:color="auto"/>
                      </w:divBdr>
                      <w:divsChild>
                        <w:div w:id="10414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plains.gov/wp-content/uploads/2024/05/Bid-Tree-Trimming.pdf" TargetMode="External"/><Relationship Id="rId13" Type="http://schemas.openxmlformats.org/officeDocument/2006/relationships/hyperlink" Target="https://westplains.gov/wp-content/uploads/2024/05/Bid-Change-Order-Tennis-Court-Resurfacing.pdf" TargetMode="External"/><Relationship Id="rId18" Type="http://schemas.openxmlformats.org/officeDocument/2006/relationships/hyperlink" Target="https://westplains.gov/wp-content/uploads/2024/05/Resolution-2024-10-Downtown-WP-Revitalization-Inc.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estplains.gov/wp-content/uploads/2024/05/Bid-Street-Sealing.pdf" TargetMode="External"/><Relationship Id="rId12" Type="http://schemas.openxmlformats.org/officeDocument/2006/relationships/hyperlink" Target="https://westplains.gov/wp-content/uploads/2024/05/Bid-ERTS-for-Inventory.pdf" TargetMode="External"/><Relationship Id="rId17" Type="http://schemas.openxmlformats.org/officeDocument/2006/relationships/hyperlink" Target="https://westplains.gov/wp-content/uploads/2024/05/Resolution-2024-09-Library-agreement.pdf" TargetMode="External"/><Relationship Id="rId2" Type="http://schemas.openxmlformats.org/officeDocument/2006/relationships/styles" Target="styles.xml"/><Relationship Id="rId16" Type="http://schemas.openxmlformats.org/officeDocument/2006/relationships/hyperlink" Target="https://westplains.gov/wp-content/uploads/2024/05/Bill-4771-MODOT-Overpass-Lighting.pdf" TargetMode="External"/><Relationship Id="rId20" Type="http://schemas.openxmlformats.org/officeDocument/2006/relationships/hyperlink" Target="https://westplains.gov/wp-content/uploads/2024/05/Resolution-2024-12-Garner-Sidewalk-Resolution-to-apply.pdf" TargetMode="External"/><Relationship Id="rId1" Type="http://schemas.openxmlformats.org/officeDocument/2006/relationships/numbering" Target="numbering.xml"/><Relationship Id="rId6" Type="http://schemas.openxmlformats.org/officeDocument/2006/relationships/hyperlink" Target="https://westplains.gov/wp-content/uploads/2024/04/April-15-2024-MINUTES.pdf" TargetMode="External"/><Relationship Id="rId11" Type="http://schemas.openxmlformats.org/officeDocument/2006/relationships/hyperlink" Target="https://westplains.gov/wp-content/uploads/2024/05/Bid-Equipment-for-Golf-Course.pdf" TargetMode="External"/><Relationship Id="rId5" Type="http://schemas.openxmlformats.org/officeDocument/2006/relationships/hyperlink" Target="https://westplains.gov/wp-content/uploads/2024/04/April-9-2024-MINUTES.pdf" TargetMode="External"/><Relationship Id="rId15" Type="http://schemas.openxmlformats.org/officeDocument/2006/relationships/hyperlink" Target="https://westplains.gov/wp-content/uploads/2024/05/Bill-4770-Seiber-Vacate.pdf" TargetMode="External"/><Relationship Id="rId10" Type="http://schemas.openxmlformats.org/officeDocument/2006/relationships/hyperlink" Target="https://westplains.gov/wp-content/uploads/2024/05/Bid-Fire-Station-1-Concrete.pdf" TargetMode="External"/><Relationship Id="rId19" Type="http://schemas.openxmlformats.org/officeDocument/2006/relationships/hyperlink" Target="https://westplains.gov/wp-content/uploads/2024/05/Resolution-2024-11-Civic-Center-Lease-to-University.pdf" TargetMode="External"/><Relationship Id="rId4" Type="http://schemas.openxmlformats.org/officeDocument/2006/relationships/webSettings" Target="webSettings.xml"/><Relationship Id="rId9" Type="http://schemas.openxmlformats.org/officeDocument/2006/relationships/hyperlink" Target="https://westplains.gov/wp-content/uploads/2024/05/Bid-Asphalt-Overlay-FY24.pdf" TargetMode="External"/><Relationship Id="rId14" Type="http://schemas.openxmlformats.org/officeDocument/2006/relationships/hyperlink" Target="https://westplains.gov/wp-content/uploads/2024/05/Surplus-Property-Ma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Mayers</dc:creator>
  <cp:keywords/>
  <dc:description/>
  <cp:lastModifiedBy>Kellie Mayers</cp:lastModifiedBy>
  <cp:revision>1</cp:revision>
  <dcterms:created xsi:type="dcterms:W3CDTF">2024-06-06T15:04:00Z</dcterms:created>
  <dcterms:modified xsi:type="dcterms:W3CDTF">2024-06-06T15:04:00Z</dcterms:modified>
</cp:coreProperties>
</file>